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A12664B">
      <w:pPr>
        <w:numPr>
          <w:ilvl w:val="0"/>
          <w:numId w:val="0"/>
        </w:numPr>
        <w:jc w:val="center"/>
        <w:rPr>
          <w:rFonts w:hint="default" w:eastAsia="微软雅黑" w:cstheme="minorBidi"/>
          <w:b/>
          <w:bCs/>
          <w:color w:val="auto"/>
          <w:kern w:val="44"/>
          <w:sz w:val="32"/>
          <w:szCs w:val="52"/>
          <w:lang w:val="en-US" w:eastAsia="zh-CN" w:bidi="ar-SA"/>
        </w:rPr>
      </w:pPr>
      <w:r>
        <w:rPr>
          <w:rFonts w:hint="eastAsia" w:eastAsia="微软雅黑" w:cstheme="minorBidi"/>
          <w:b/>
          <w:bCs/>
          <w:color w:val="auto"/>
          <w:kern w:val="44"/>
          <w:sz w:val="32"/>
          <w:szCs w:val="52"/>
          <w:lang w:val="en-US" w:eastAsia="zh-CN" w:bidi="ar-SA"/>
        </w:rPr>
        <w:t>指导教师简易操作手册</w:t>
      </w:r>
    </w:p>
    <w:p w14:paraId="01DD562F">
      <w:pPr>
        <w:numPr>
          <w:ilvl w:val="0"/>
          <w:numId w:val="0"/>
        </w:numPr>
        <w:jc w:val="left"/>
        <w:rPr>
          <w:rFonts w:hint="eastAsia" w:eastAsia="微软雅黑" w:cstheme="minorBidi"/>
          <w:b/>
          <w:bCs/>
          <w:color w:val="EE822F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</w:pPr>
      <w:r>
        <w:rPr>
          <w:rFonts w:hint="eastAsia" w:eastAsia="微软雅黑" w:cstheme="minorBidi"/>
          <w:b/>
          <w:bCs/>
          <w:color w:val="EE822F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  <w:t>登陆系统：</w:t>
      </w:r>
      <w:bookmarkStart w:id="0" w:name="_GoBack"/>
      <w:bookmarkEnd w:id="0"/>
    </w:p>
    <w:p w14:paraId="31D0C364">
      <w:pPr>
        <w:numPr>
          <w:ilvl w:val="0"/>
          <w:numId w:val="0"/>
        </w:numPr>
        <w:jc w:val="left"/>
        <w:rPr>
          <w:rFonts w:hint="eastAsia" w:eastAsia="微软雅黑" w:cstheme="minorBidi"/>
          <w:b/>
          <w:bCs/>
          <w:color w:val="EE822F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</w:pPr>
      <w:r>
        <w:rPr>
          <w:rFonts w:hint="eastAsia" w:eastAsia="微软雅黑" w:cstheme="minorBidi"/>
          <w:b/>
          <w:bCs/>
          <w:color w:val="EE822F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  <w:t>“北京科技大学教务处”网站---“毕业论文管理”</w:t>
      </w:r>
    </w:p>
    <w:p w14:paraId="41AC8DC1">
      <w:pPr>
        <w:numPr>
          <w:ilvl w:val="0"/>
          <w:numId w:val="0"/>
        </w:numPr>
        <w:jc w:val="left"/>
        <w:rPr>
          <w:rFonts w:hint="default" w:eastAsia="微软雅黑" w:cstheme="minorBidi"/>
          <w:b/>
          <w:bCs/>
          <w:color w:val="EE822F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</w:pPr>
      <w:r>
        <w:drawing>
          <wp:inline distT="0" distB="0" distL="114300" distR="114300">
            <wp:extent cx="5273040" cy="3595370"/>
            <wp:effectExtent l="0" t="0" r="3810" b="508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595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E89ED3">
      <w:pPr>
        <w:rPr>
          <w:rFonts w:hint="eastAsia" w:eastAsia="微软雅黑" w:cstheme="minorBidi"/>
          <w:b/>
          <w:bCs/>
          <w:color w:val="EE822F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</w:pPr>
    </w:p>
    <w:p w14:paraId="21C2B0C6">
      <w:pPr>
        <w:rPr>
          <w:rFonts w:hint="eastAsia" w:eastAsia="微软雅黑" w:asciiTheme="minorHAnsi" w:hAnsiTheme="minorHAnsi" w:cstheme="minorBidi"/>
          <w:b/>
          <w:bCs/>
          <w:color w:val="EE822F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</w:pPr>
      <w:r>
        <w:rPr>
          <w:rFonts w:hint="eastAsia" w:eastAsia="微软雅黑" w:cstheme="minorBidi"/>
          <w:b/>
          <w:bCs/>
          <w:color w:val="EE822F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  <w:t>一</w:t>
      </w:r>
      <w:r>
        <w:rPr>
          <w:rFonts w:hint="eastAsia" w:eastAsia="微软雅黑" w:asciiTheme="minorHAnsi" w:hAnsiTheme="minorHAnsi" w:cstheme="minorBidi"/>
          <w:b/>
          <w:bCs/>
          <w:color w:val="EE822F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  <w:t>、指导教师评阅打分</w:t>
      </w:r>
    </w:p>
    <w:p w14:paraId="6123A0EB">
      <w:pPr>
        <w:rPr>
          <w:rFonts w:eastAsiaTheme="minorHAnsi"/>
          <w:sz w:val="24"/>
          <w:szCs w:val="24"/>
        </w:rPr>
      </w:pPr>
      <w:r>
        <w:rPr>
          <w:rFonts w:hint="eastAsia" w:eastAsiaTheme="minorHAnsi"/>
          <w:sz w:val="24"/>
          <w:szCs w:val="24"/>
        </w:rPr>
        <w:t>1、评审答辩和成绩管理-导师评阅学生-操作-查看详情</w:t>
      </w:r>
    </w:p>
    <w:p w14:paraId="31B8EC0E">
      <w:pPr>
        <w:rPr>
          <w:rFonts w:eastAsiaTheme="minorHAnsi"/>
          <w:sz w:val="24"/>
          <w:szCs w:val="24"/>
        </w:rPr>
      </w:pPr>
      <w:r>
        <w:rPr>
          <w:rFonts w:hint="eastAsia" w:eastAsiaTheme="minorHAnsi"/>
          <w:sz w:val="24"/>
          <w:szCs w:val="24"/>
        </w:rPr>
        <w:t>2、可以查看材料列表中各文档是否提交完全，点指导成绩会弹出学校的评分表。</w:t>
      </w:r>
    </w:p>
    <w:p w14:paraId="066AD18E">
      <w:pPr>
        <w:rPr>
          <w:rFonts w:eastAsiaTheme="minorHAnsi"/>
          <w:color w:val="FF0000"/>
          <w:sz w:val="24"/>
          <w:szCs w:val="24"/>
        </w:rPr>
      </w:pPr>
      <w:r>
        <w:rPr>
          <w:rFonts w:hint="eastAsia" w:eastAsiaTheme="minorHAnsi"/>
          <w:color w:val="FF0000"/>
          <w:sz w:val="24"/>
          <w:szCs w:val="24"/>
        </w:rPr>
        <w:t>注：学校打分表已按照学校表格配置在系统中，此截图仅为演示</w:t>
      </w:r>
    </w:p>
    <w:p w14:paraId="39CD03A2">
      <w:pPr>
        <w:rPr>
          <w:sz w:val="24"/>
          <w:szCs w:val="24"/>
        </w:rPr>
      </w:pPr>
      <w:r>
        <w:drawing>
          <wp:inline distT="0" distB="0" distL="114300" distR="114300">
            <wp:extent cx="5262880" cy="1771015"/>
            <wp:effectExtent l="0" t="0" r="13970" b="635"/>
            <wp:docPr id="5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2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1771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184242">
      <w:pPr>
        <w:rPr>
          <w:sz w:val="24"/>
          <w:szCs w:val="24"/>
        </w:rPr>
      </w:pPr>
    </w:p>
    <w:p w14:paraId="1D0C9C48">
      <w:r>
        <w:drawing>
          <wp:inline distT="0" distB="0" distL="114300" distR="114300">
            <wp:extent cx="5267325" cy="1513205"/>
            <wp:effectExtent l="0" t="0" r="9525" b="1079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513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8CD956">
      <w:r>
        <w:drawing>
          <wp:inline distT="0" distB="0" distL="114300" distR="114300">
            <wp:extent cx="4877435" cy="4422140"/>
            <wp:effectExtent l="0" t="0" r="18415" b="1651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877435" cy="442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E8838D">
      <w:pPr>
        <w:rPr>
          <w:rFonts w:hint="eastAsia" w:eastAsia="微软雅黑" w:asciiTheme="minorHAnsi" w:hAnsiTheme="minorHAnsi" w:cstheme="minorBidi"/>
          <w:b/>
          <w:bCs/>
          <w:color w:val="EE822F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</w:pPr>
      <w:r>
        <w:rPr>
          <w:rFonts w:hint="eastAsia" w:eastAsia="微软雅黑" w:cstheme="minorBidi"/>
          <w:b/>
          <w:bCs/>
          <w:color w:val="EE822F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  <w:t>二</w:t>
      </w:r>
      <w:r>
        <w:rPr>
          <w:rFonts w:hint="eastAsia" w:eastAsia="微软雅黑" w:asciiTheme="minorHAnsi" w:hAnsiTheme="minorHAnsi" w:cstheme="minorBidi"/>
          <w:b/>
          <w:bCs/>
          <w:color w:val="EE822F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  <w:t>、指导教师查看答辩组和学生</w:t>
      </w:r>
    </w:p>
    <w:p w14:paraId="58A87B73">
      <w:pPr>
        <w:rPr>
          <w:sz w:val="24"/>
          <w:szCs w:val="24"/>
        </w:rPr>
      </w:pPr>
      <w:r>
        <w:rPr>
          <w:rFonts w:hint="eastAsia"/>
          <w:sz w:val="24"/>
          <w:szCs w:val="24"/>
        </w:rPr>
        <w:t>指导教师可以在评审答辩和成绩管理处查看我的答辩组和学生，可以查看答辩组的详细信息以及学生的成绩。</w:t>
      </w:r>
    </w:p>
    <w:p w14:paraId="390ADA53"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269230" cy="1981200"/>
            <wp:effectExtent l="0" t="0" r="7620" b="0"/>
            <wp:docPr id="5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2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2DDA4B">
      <w:pPr>
        <w:rPr>
          <w:rFonts w:hint="eastAsia" w:eastAsia="微软雅黑" w:asciiTheme="minorHAnsi" w:hAnsiTheme="minorHAnsi" w:cstheme="minorBidi"/>
          <w:b/>
          <w:bCs/>
          <w:color w:val="EE822F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</w:pPr>
      <w:r>
        <w:rPr>
          <w:rFonts w:hint="eastAsia" w:eastAsia="微软雅黑" w:cstheme="minorBidi"/>
          <w:b/>
          <w:bCs/>
          <w:color w:val="EE822F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  <w:t>三</w:t>
      </w:r>
      <w:r>
        <w:rPr>
          <w:rFonts w:hint="eastAsia" w:eastAsia="微软雅黑" w:asciiTheme="minorHAnsi" w:hAnsiTheme="minorHAnsi" w:cstheme="minorBidi"/>
          <w:b/>
          <w:bCs/>
          <w:color w:val="EE822F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  <w:t>、查看答辩记录</w:t>
      </w:r>
    </w:p>
    <w:p w14:paraId="319E1064">
      <w:pPr>
        <w:rPr>
          <w:b/>
          <w:bCs/>
          <w:sz w:val="24"/>
          <w:szCs w:val="24"/>
        </w:rPr>
      </w:pPr>
      <w:r>
        <w:rPr>
          <w:rFonts w:hint="eastAsia"/>
          <w:sz w:val="24"/>
          <w:szCs w:val="24"/>
        </w:rPr>
        <w:t>指导教师可以在评审答辩和成绩管理处查看学生的答辩记录。</w:t>
      </w:r>
    </w:p>
    <w:p w14:paraId="11E3AE28"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266690" cy="2134235"/>
            <wp:effectExtent l="0" t="0" r="10160" b="18415"/>
            <wp:docPr id="5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2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134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CB2377">
      <w:pPr>
        <w:rPr>
          <w:rFonts w:hint="eastAsia" w:eastAsia="微软雅黑" w:asciiTheme="minorHAnsi" w:hAnsiTheme="minorHAnsi" w:cstheme="minorBidi"/>
          <w:b/>
          <w:bCs/>
          <w:color w:val="EE822F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</w:pPr>
      <w:r>
        <w:rPr>
          <w:rFonts w:hint="eastAsia" w:eastAsia="微软雅黑" w:cstheme="minorBidi"/>
          <w:b/>
          <w:bCs/>
          <w:color w:val="EE822F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  <w:t>四</w:t>
      </w:r>
      <w:r>
        <w:rPr>
          <w:rFonts w:hint="eastAsia" w:eastAsia="微软雅黑" w:asciiTheme="minorHAnsi" w:hAnsiTheme="minorHAnsi" w:cstheme="minorBidi"/>
          <w:b/>
          <w:bCs/>
          <w:color w:val="EE822F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  <w:t>、查看学生成绩</w:t>
      </w:r>
    </w:p>
    <w:p w14:paraId="774F2860">
      <w:pPr>
        <w:rPr>
          <w:b/>
          <w:bCs/>
          <w:sz w:val="24"/>
          <w:szCs w:val="24"/>
        </w:rPr>
      </w:pPr>
      <w:r>
        <w:rPr>
          <w:rFonts w:hint="eastAsia"/>
          <w:sz w:val="24"/>
          <w:szCs w:val="24"/>
        </w:rPr>
        <w:t>指导教师可以在评审答辩和成绩管理处查看学生成绩。点击操作-查看，可以看到每个环节的评阅详情。</w:t>
      </w:r>
    </w:p>
    <w:p w14:paraId="0ABD8DD6">
      <w:pPr>
        <w:rPr>
          <w:b/>
          <w:bCs/>
          <w:sz w:val="24"/>
          <w:szCs w:val="24"/>
        </w:rPr>
      </w:pPr>
      <w:r>
        <w:drawing>
          <wp:inline distT="0" distB="0" distL="114300" distR="114300">
            <wp:extent cx="5264785" cy="2567940"/>
            <wp:effectExtent l="0" t="0" r="12065" b="3810"/>
            <wp:docPr id="5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2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567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B24D0D">
      <w:pPr>
        <w:rPr>
          <w:rFonts w:hint="eastAsia" w:eastAsia="微软雅黑" w:asciiTheme="minorHAnsi" w:hAnsiTheme="minorHAnsi" w:cstheme="minorBidi"/>
          <w:b/>
          <w:bCs/>
          <w:color w:val="EE822F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</w:pPr>
      <w:r>
        <w:rPr>
          <w:rFonts w:hint="eastAsia" w:eastAsia="微软雅黑" w:cstheme="minorBidi"/>
          <w:b/>
          <w:bCs/>
          <w:color w:val="EE822F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  <w:t>五</w:t>
      </w:r>
      <w:r>
        <w:rPr>
          <w:rFonts w:hint="eastAsia" w:eastAsia="微软雅黑" w:asciiTheme="minorHAnsi" w:hAnsiTheme="minorHAnsi" w:cstheme="minorBidi"/>
          <w:b/>
          <w:bCs/>
          <w:color w:val="EE822F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  <w:t>、导出文档-统一导出文档、选中相应学生或者全部学生后导出电子档案盒</w:t>
      </w:r>
    </w:p>
    <w:p w14:paraId="4F48B1DE">
      <w:pPr>
        <w:rPr>
          <w:sz w:val="24"/>
          <w:szCs w:val="24"/>
        </w:rPr>
      </w:pPr>
      <w:r>
        <w:drawing>
          <wp:inline distT="0" distB="0" distL="114300" distR="114300">
            <wp:extent cx="5268595" cy="1748155"/>
            <wp:effectExtent l="0" t="0" r="8255" b="4445"/>
            <wp:docPr id="5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2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748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0684B5">
      <w:pPr>
        <w:rPr>
          <w:sz w:val="24"/>
          <w:szCs w:val="24"/>
        </w:rPr>
      </w:pPr>
      <w:r>
        <w:drawing>
          <wp:inline distT="0" distB="0" distL="114300" distR="114300">
            <wp:extent cx="5273675" cy="1231265"/>
            <wp:effectExtent l="0" t="0" r="3175" b="6985"/>
            <wp:docPr id="5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2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231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5C69E9"/>
    <w:sectPr>
      <w:pgSz w:w="11906" w:h="16838"/>
      <w:pgMar w:top="1440" w:right="1800" w:bottom="142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8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22040C60"/>
    <w:rsid w:val="23863500"/>
    <w:rsid w:val="71EF01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312</Words>
  <Characters>314</Characters>
  <Lines>0</Lines>
  <Paragraphs>0</Paragraphs>
  <TotalTime>0</TotalTime>
  <ScaleCrop>false</ScaleCrop>
  <LinksUpToDate>false</LinksUpToDate>
  <CharactersWithSpaces>314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2025-05-19T09:48:00Z</dcterms:created>
  <dc:creator>Administrator</dc:creator>
  <cp:lastModifiedBy>王欢</cp:lastModifiedBy>
  <dcterms:modified xsi:type="dcterms:W3CDTF">2025-05-20T03:30:39Z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KSOTemplateDocerSaveRecord">
    <vt:lpwstr>eyJoZGlkIjoiMzhkNTEwZDE0Y2RhY2NlYTk1ZTc0YWIzYjI2NmRhNDIiLCJ1c2VySWQiOiIxNjcyOTI0MzQ0In0=</vt:lpwstr>
  </property>
  <property fmtid="{D5CDD505-2E9C-101B-9397-08002B2CF9AE}" pid="4" name="ICV">
    <vt:lpwstr>3C2BAE1D2039499DB388257EE55893EF_12</vt:lpwstr>
  </property>
</Properties>
</file>